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5A" w:rsidRDefault="00EF635A" w:rsidP="00EF635A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5442D">
        <w:rPr>
          <w:rFonts w:ascii="Times New Roman" w:hAnsi="Times New Roman" w:cs="Times New Roman"/>
          <w:b/>
          <w:color w:val="auto"/>
          <w:sz w:val="28"/>
          <w:szCs w:val="28"/>
        </w:rPr>
        <w:t>В России запретили дарить и менять доли в недвижимости без заверения нотариуса</w:t>
      </w:r>
    </w:p>
    <w:p w:rsidR="00EF635A" w:rsidRPr="0025442D" w:rsidRDefault="00EF635A" w:rsidP="00EF635A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635A" w:rsidRPr="0025442D" w:rsidRDefault="00EF635A" w:rsidP="00EF635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Волгоградская Кадастровая палата информирует волгоградцев о том, что со 2 июня 2016 года вступил в силу Федеральный </w:t>
      </w:r>
      <w:r w:rsidRPr="0025442D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5442D">
        <w:rPr>
          <w:rFonts w:ascii="Times New Roman" w:hAnsi="Times New Roman" w:cs="Times New Roman"/>
          <w:sz w:val="28"/>
          <w:szCs w:val="28"/>
        </w:rPr>
        <w:t xml:space="preserve">№172-ФЗ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42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442D">
        <w:rPr>
          <w:rFonts w:ascii="Times New Roman" w:hAnsi="Times New Roman" w:cs="Times New Roman"/>
          <w:color w:val="auto"/>
          <w:sz w:val="28"/>
          <w:szCs w:val="28"/>
        </w:rPr>
        <w:t xml:space="preserve">, который обязывает россиян заверять у нотариуса все сделки, связанные с отчуждением доли в недвижимости. Этот документ размещен на официальном портале правовой информации. </w:t>
      </w:r>
    </w:p>
    <w:p w:rsidR="00EF635A" w:rsidRPr="0025442D" w:rsidRDefault="00EF635A" w:rsidP="00EF635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42D">
        <w:rPr>
          <w:rFonts w:ascii="Times New Roman" w:hAnsi="Times New Roman" w:cs="Times New Roman"/>
          <w:color w:val="auto"/>
          <w:sz w:val="28"/>
          <w:szCs w:val="28"/>
        </w:rPr>
        <w:t xml:space="preserve">Продажа доли в квартире без удостоверения сделки у нотариуса попала под запрет еще в декабре 2015 года. Однако нововведение не коснулось тех, кто реализовывал долю действующему собственнику части жилплощади: обращение к нотариусу стало обязательным только в случае продажи собственности новому покупателю, ранее не связанному с этой недвижимостью. </w:t>
      </w:r>
    </w:p>
    <w:p w:rsidR="00EF635A" w:rsidRPr="0025442D" w:rsidRDefault="00EF635A" w:rsidP="00EF635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42D">
        <w:rPr>
          <w:rFonts w:ascii="Times New Roman" w:hAnsi="Times New Roman" w:cs="Times New Roman"/>
          <w:color w:val="auto"/>
          <w:sz w:val="28"/>
          <w:szCs w:val="28"/>
        </w:rPr>
        <w:t xml:space="preserve">Новые поправки ужесточают нормы прошлогоднего закона, под действие которого подпадают теперь не только сделки купли-продажи, но и дарение с обменом. Ранее владелец доли мог написать дарственную, после чего Росреестр должен был зарегистрировать переход права собственности. </w:t>
      </w:r>
    </w:p>
    <w:p w:rsidR="00EF635A" w:rsidRPr="0025442D" w:rsidRDefault="00EF635A" w:rsidP="00EF635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42D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подписанному закону, нотариально удостоверять отчуждение долей необходимо и в случае отчуждения их всеми участниками долевой собственности. При этом в случае продажи доли собственник должен письменно проинформировать остальных участников долевой собственности о своих планах, а также раскрыть цену и другие условия продажи. Сделка может быть заключена лишь спустя месяц после такого уведомления. Однако в случае, если другие дольщики напишут отказ от покупки указанной доли, сделка может быть оформлена и до истечения этого срока по предоставлению отказов нотариусу. </w:t>
      </w:r>
    </w:p>
    <w:p w:rsidR="00EF635A" w:rsidRPr="0025442D" w:rsidRDefault="00EF635A" w:rsidP="00EF635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442D">
        <w:rPr>
          <w:rFonts w:ascii="Times New Roman" w:hAnsi="Times New Roman" w:cs="Times New Roman"/>
          <w:color w:val="auto"/>
          <w:sz w:val="28"/>
          <w:szCs w:val="28"/>
        </w:rPr>
        <w:t xml:space="preserve">Особо подчеркивается, что закон не распространяется на сделки по отчуждению всего объекта недвижимости: продавать, покупать, дарить или менять жилье, как и раньше, можно без нотариального заверения. Причем при удостоверении, например, договора дарения доли, нотариус обязан будет проверить, не является ли сделка мнимой. </w:t>
      </w:r>
    </w:p>
    <w:p w:rsidR="00D15AB2" w:rsidRDefault="00D15AB2"/>
    <w:sectPr w:rsidR="00D15AB2" w:rsidSect="00D1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35A"/>
    <w:rsid w:val="00D15AB2"/>
    <w:rsid w:val="00EF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2016-06-28T06:03:00Z</dcterms:created>
  <dcterms:modified xsi:type="dcterms:W3CDTF">2016-06-28T06:04:00Z</dcterms:modified>
</cp:coreProperties>
</file>